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BE6DD9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163034" w:rsidRDefault="00981F79" w:rsidP="00163034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722C1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163034">
        <w:rPr>
          <w:rFonts w:ascii="Calibri" w:hAnsi="Calibri" w:cstheme="minorHAnsi"/>
          <w:sz w:val="18"/>
          <w:szCs w:val="18"/>
          <w:lang w:val="it-IT"/>
        </w:rPr>
        <w:t>la f</w:t>
      </w:r>
      <w:r w:rsidR="00163034" w:rsidRPr="00163034">
        <w:rPr>
          <w:rFonts w:ascii="Calibri" w:hAnsi="Calibri" w:cstheme="minorHAnsi"/>
          <w:sz w:val="18"/>
          <w:szCs w:val="18"/>
          <w:lang w:val="it-IT"/>
        </w:rPr>
        <w:t>ornitura di dispositivi di firma digitale, lettori di smartcard e servizi per l’emissione di certificati qualificati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BE6DD9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BE6DD9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3F0E47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3F0E47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3F0E47">
        <w:rPr>
          <w:rFonts w:ascii="Calibri" w:hAnsi="Calibri" w:cstheme="minorHAnsi"/>
          <w:sz w:val="18"/>
          <w:szCs w:val="18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3F0E47">
        <w:rPr>
          <w:rFonts w:ascii="Calibri" w:hAnsi="Calibri" w:cstheme="minorHAnsi"/>
          <w:sz w:val="18"/>
          <w:szCs w:val="18"/>
        </w:rPr>
        <w:t>Norme in</w:t>
      </w:r>
      <w:r w:rsidR="005F7509" w:rsidRPr="003F0E47">
        <w:rPr>
          <w:rFonts w:ascii="Calibri" w:hAnsi="Calibri" w:cstheme="minorHAnsi"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BE6DD9">
      <w:pPr>
        <w:pStyle w:val="Corpodeltesto2"/>
        <w:numPr>
          <w:ilvl w:val="0"/>
          <w:numId w:val="19"/>
        </w:numPr>
        <w:suppressAutoHyphens/>
        <w:spacing w:after="0" w:line="320" w:lineRule="exact"/>
        <w:ind w:hanging="72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BE6DD9">
      <w:pPr>
        <w:pStyle w:val="Corpodeltesto2"/>
        <w:numPr>
          <w:ilvl w:val="0"/>
          <w:numId w:val="19"/>
        </w:numPr>
        <w:suppressAutoHyphens/>
        <w:spacing w:after="0" w:line="320" w:lineRule="exact"/>
        <w:ind w:hanging="72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163034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E6DD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BE6DD9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BE6DD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163034">
        <w:rPr>
          <w:rFonts w:ascii="Calibri" w:hAnsi="Calibri" w:cstheme="minorHAnsi"/>
          <w:sz w:val="18"/>
          <w:szCs w:val="18"/>
        </w:rPr>
        <w:t xml:space="preserve"> modifiche da parte della Sogei</w:t>
      </w:r>
      <w:bookmarkStart w:id="18" w:name="_GoBack"/>
      <w:bookmarkEnd w:id="18"/>
      <w:r w:rsidRPr="00BE6DD9">
        <w:rPr>
          <w:rFonts w:ascii="Calibri" w:hAnsi="Calibri" w:cstheme="minorHAnsi"/>
          <w:sz w:val="18"/>
          <w:szCs w:val="18"/>
        </w:rPr>
        <w:t>: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e valutazione del rischio per l’organizzazione (riservatezza, integrità e disponibilità)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BE6DD9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BE6DD9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BE6DD9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BE6DD9">
        <w:rPr>
          <w:rFonts w:ascii="Calibri" w:hAnsi="Calibri" w:cstheme="minorHAnsi"/>
          <w:sz w:val="18"/>
          <w:szCs w:val="18"/>
        </w:rPr>
        <w:t>.</w:t>
      </w:r>
    </w:p>
    <w:p w:rsidR="00C53AF3" w:rsidRPr="00BE6DD9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BE6DD9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BE6DD9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BE6DD9">
        <w:rPr>
          <w:rFonts w:ascii="Calibri" w:hAnsi="Calibri" w:cstheme="minorHAnsi"/>
          <w:sz w:val="18"/>
          <w:szCs w:val="18"/>
        </w:rPr>
        <w:t>Fornitore</w:t>
      </w:r>
      <w:r w:rsidR="00D358AD" w:rsidRPr="00BE6DD9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BE6DD9">
        <w:rPr>
          <w:rFonts w:ascii="Calibri" w:hAnsi="Calibri" w:cstheme="minorHAnsi"/>
          <w:sz w:val="18"/>
          <w:szCs w:val="18"/>
        </w:rPr>
        <w:t>documento contene</w:t>
      </w:r>
      <w:r w:rsidR="00D358AD" w:rsidRPr="00BE6DD9">
        <w:rPr>
          <w:rFonts w:ascii="Calibri" w:hAnsi="Calibri" w:cstheme="minorHAnsi"/>
          <w:sz w:val="18"/>
          <w:szCs w:val="18"/>
        </w:rPr>
        <w:t>n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BE6DD9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BE6DD9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BE6DD9">
        <w:rPr>
          <w:rFonts w:ascii="Calibri" w:hAnsi="Calibri" w:cstheme="minorHAnsi"/>
          <w:sz w:val="18"/>
          <w:szCs w:val="18"/>
        </w:rPr>
        <w:t>trattati anche in termi</w:t>
      </w:r>
      <w:r w:rsidR="005A535B" w:rsidRPr="00BE6DD9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BE6DD9">
        <w:rPr>
          <w:rFonts w:ascii="Calibri" w:hAnsi="Calibri" w:cstheme="minorHAnsi"/>
          <w:sz w:val="18"/>
          <w:szCs w:val="18"/>
        </w:rPr>
        <w:t>;</w:t>
      </w:r>
      <w:r w:rsidR="005A535B" w:rsidRPr="00BE6DD9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BE6DD9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BE6DD9">
        <w:rPr>
          <w:rFonts w:ascii="Calibri" w:hAnsi="Calibri" w:cstheme="minorHAnsi"/>
          <w:sz w:val="18"/>
          <w:szCs w:val="18"/>
        </w:rPr>
        <w:t>ll’</w:t>
      </w:r>
      <w:r w:rsidR="005B6803" w:rsidRPr="00BE6DD9">
        <w:rPr>
          <w:rFonts w:ascii="Calibri" w:hAnsi="Calibri" w:cstheme="minorHAnsi"/>
          <w:sz w:val="18"/>
          <w:szCs w:val="18"/>
        </w:rPr>
        <w:t>articol</w:t>
      </w:r>
      <w:r w:rsidR="00AB2813" w:rsidRPr="00BE6DD9">
        <w:rPr>
          <w:rFonts w:ascii="Calibri" w:hAnsi="Calibri" w:cstheme="minorHAnsi"/>
          <w:sz w:val="18"/>
          <w:szCs w:val="18"/>
        </w:rPr>
        <w:t>o</w:t>
      </w:r>
      <w:r w:rsidR="005B6803" w:rsidRPr="00BE6DD9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BE6DD9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BE6DD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BE6DD9">
        <w:rPr>
          <w:rFonts w:ascii="Calibri" w:hAnsi="Calibri" w:cstheme="minorHAnsi"/>
          <w:sz w:val="18"/>
          <w:szCs w:val="18"/>
        </w:rPr>
        <w:t xml:space="preserve">debitamente </w:t>
      </w:r>
      <w:r w:rsidRPr="00BE6DD9">
        <w:rPr>
          <w:rFonts w:ascii="Calibri" w:hAnsi="Calibri" w:cstheme="minorHAnsi"/>
          <w:sz w:val="18"/>
          <w:szCs w:val="18"/>
        </w:rPr>
        <w:t>istruito</w:t>
      </w:r>
      <w:r w:rsidR="0049780E" w:rsidRPr="00BE6DD9">
        <w:rPr>
          <w:rFonts w:ascii="Calibri" w:hAnsi="Calibri" w:cstheme="minorHAnsi"/>
          <w:sz w:val="18"/>
          <w:szCs w:val="18"/>
        </w:rPr>
        <w:t>,</w:t>
      </w:r>
      <w:r w:rsidRPr="00BE6DD9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BE6DD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BE6DD9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BE6DD9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BE6DD9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BE6DD9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BE6DD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BE6DD9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BE6DD9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BE6DD9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BE6DD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BE6DD9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BE6DD9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BE6DD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BE6DD9">
        <w:rPr>
          <w:rFonts w:ascii="Calibri" w:hAnsi="Calibri" w:cstheme="minorHAnsi"/>
          <w:sz w:val="18"/>
          <w:szCs w:val="18"/>
          <w:lang w:val="it-IT"/>
        </w:rPr>
        <w:t>da</w:t>
      </w:r>
      <w:r w:rsidRPr="00BE6DD9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i SOGEI</w:t>
      </w:r>
      <w:r w:rsidRPr="00BE6DD9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BE6DD9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BE6DD9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BE6DD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BE6DD9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Fornitore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BE6DD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BE6DD9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="00A42360" w:rsidRPr="00BE6DD9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 w:rsidRPr="00BE6DD9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BE6DD9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n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BE6DD9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BE6DD9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BE6DD9">
        <w:rPr>
          <w:lang w:val="it-IT"/>
        </w:rPr>
        <w:t xml:space="preserve">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BE6DD9">
        <w:rPr>
          <w:rFonts w:ascii="Calibri" w:hAnsi="Calibri" w:cstheme="minorHAnsi"/>
          <w:sz w:val="18"/>
          <w:szCs w:val="18"/>
          <w:lang w:val="it-IT"/>
        </w:rPr>
        <w:t>SOGEI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debba fornire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</w:t>
      </w:r>
      <w:r w:rsidR="003F0E47">
        <w:rPr>
          <w:rFonts w:ascii="Calibri" w:hAnsi="Calibri" w:cstheme="minorHAnsi"/>
          <w:sz w:val="18"/>
          <w:szCs w:val="18"/>
          <w:lang w:val="it-IT"/>
        </w:rPr>
        <w:t>divulgazione dei Dati Personali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3F0E47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t xml:space="preserve">Norme in materia di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lastRenderedPageBreak/>
        <w:t>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034">
          <w:rPr>
            <w:noProof/>
          </w:rPr>
          <w:t>9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BE6DD9" w:rsidRDefault="00BE6DD9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BE6DD9">
      <w:rPr>
        <w:rFonts w:ascii="Calibri" w:hAnsi="Calibri"/>
        <w:kern w:val="2"/>
        <w:sz w:val="18"/>
        <w:szCs w:val="18"/>
      </w:rPr>
      <w:t>Procedura negoziata previa consultazione da indagine di mercato (ex art. 36 comma 2 lettera b) - d.lgs. 50/2016)</w:t>
    </w:r>
    <w:r>
      <w:rPr>
        <w:rFonts w:ascii="Calibri" w:hAnsi="Calibri"/>
        <w:kern w:val="2"/>
        <w:sz w:val="18"/>
        <w:szCs w:val="18"/>
      </w:rPr>
      <w:t xml:space="preserve"> per </w:t>
    </w:r>
    <w:r w:rsidR="00163034">
      <w:rPr>
        <w:rFonts w:ascii="Calibri" w:hAnsi="Calibri"/>
        <w:kern w:val="2"/>
        <w:sz w:val="18"/>
        <w:szCs w:val="18"/>
      </w:rPr>
      <w:t>la f</w:t>
    </w:r>
    <w:r w:rsidR="00163034" w:rsidRPr="00163034">
      <w:rPr>
        <w:rFonts w:ascii="Calibri" w:hAnsi="Calibri"/>
        <w:kern w:val="2"/>
        <w:sz w:val="18"/>
        <w:szCs w:val="18"/>
      </w:rPr>
      <w:t>ornitura di dispositivi di firma digitale, lettori di smartcard e servizi per l’emissione di certificati qualificati</w:t>
    </w:r>
    <w:r w:rsidRPr="00163034">
      <w:rPr>
        <w:rFonts w:ascii="Calibri" w:hAnsi="Calibri"/>
        <w:kern w:val="2"/>
        <w:sz w:val="18"/>
        <w:szCs w:val="18"/>
      </w:rPr>
      <w:t>.</w:t>
    </w:r>
  </w:p>
  <w:p w:rsidR="00EB55C0" w:rsidRDefault="00BE6DD9" w:rsidP="00067201">
    <w:pPr>
      <w:pStyle w:val="Pidipagina"/>
      <w:jc w:val="both"/>
    </w:pPr>
    <w:r>
      <w:rPr>
        <w:sz w:val="18"/>
        <w:szCs w:val="18"/>
      </w:rPr>
      <w:t>Allegato</w:t>
    </w:r>
    <w:r w:rsidR="00113852">
      <w:rPr>
        <w:sz w:val="18"/>
        <w:szCs w:val="18"/>
      </w:rPr>
      <w:t xml:space="preserve">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163034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 w:numId="58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3034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0E47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E6DD9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77EED89"/>
  <w15:docId w15:val="{99D7D411-C993-4824-9612-B39A5A22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83A17-20EA-499A-91FF-9ABB8621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5379</Words>
  <Characters>30664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Stefano Intini</cp:lastModifiedBy>
  <cp:revision>7</cp:revision>
  <cp:lastPrinted>2018-06-25T13:06:00Z</cp:lastPrinted>
  <dcterms:created xsi:type="dcterms:W3CDTF">2018-06-25T16:14:00Z</dcterms:created>
  <dcterms:modified xsi:type="dcterms:W3CDTF">2019-03-11T14:11:00Z</dcterms:modified>
</cp:coreProperties>
</file>